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903" w:rsidRDefault="00994903" w:rsidP="00994903">
      <w:pPr>
        <w:spacing w:after="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From the s</w:t>
      </w:r>
      <w:r>
        <w:rPr>
          <w:lang w:val="en-US" w:eastAsia="ja-JP"/>
        </w:rPr>
        <w:t>ect</w:t>
      </w:r>
      <w:r>
        <w:rPr>
          <w:rFonts w:hint="eastAsia"/>
          <w:lang w:val="en-US" w:eastAsia="ja-JP"/>
        </w:rPr>
        <w:t>ion</w:t>
      </w:r>
      <w:r w:rsidRPr="00345395">
        <w:rPr>
          <w:lang w:val="en-US" w:eastAsia="ja-JP"/>
        </w:rPr>
        <w:t xml:space="preserve"> 5.2.4.2</w:t>
      </w:r>
      <w:r w:rsidRPr="00345395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in </w:t>
      </w:r>
      <w:r>
        <w:rPr>
          <w:lang w:val="en-US" w:eastAsia="ja-JP"/>
        </w:rPr>
        <w:t>TS36.304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the</w:t>
      </w:r>
      <w:r>
        <w:rPr>
          <w:rFonts w:hint="eastAsia"/>
          <w:lang w:val="en-US" w:eastAsia="ja-JP"/>
        </w:rPr>
        <w:t xml:space="preserve"> following measurement rule is applied in LTE: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994903" w:rsidRPr="00C71E35" w:rsidTr="00994903">
        <w:tc>
          <w:tcPr>
            <w:tcW w:w="10485" w:type="dxa"/>
            <w:shd w:val="clear" w:color="auto" w:fill="auto"/>
          </w:tcPr>
          <w:p w:rsidR="00994903" w:rsidRPr="00612F5D" w:rsidRDefault="00994903" w:rsidP="00994903">
            <w:pPr>
              <w:numPr>
                <w:ilvl w:val="0"/>
                <w:numId w:val="1"/>
              </w:numPr>
              <w:spacing w:after="0" w:line="216" w:lineRule="auto"/>
              <w:ind w:left="456"/>
              <w:rPr>
                <w:rFonts w:ascii="ＭＳ Ｐゴシック" w:eastAsia="ＭＳ Ｐゴシック" w:hAnsi="ＭＳ Ｐゴシック" w:cs="ＭＳ Ｐゴシック"/>
                <w:i/>
                <w:sz w:val="21"/>
                <w:szCs w:val="24"/>
                <w:lang w:val="en-US" w:eastAsia="ja-JP"/>
              </w:rPr>
            </w:pPr>
            <w:r w:rsidRPr="00612F5D">
              <w:rPr>
                <w:rFonts w:ascii="Tms Rmn" w:eastAsia="SimSun" w:hAnsi="Tms Rmn" w:cs="+mn-cs"/>
                <w:i/>
                <w:color w:val="000000"/>
                <w:kern w:val="24"/>
                <w:sz w:val="21"/>
                <w:szCs w:val="22"/>
                <w:lang w:eastAsia="ja-JP"/>
              </w:rPr>
              <w:t>Following rules are used by the UE to limit needed measurements:</w:t>
            </w:r>
          </w:p>
          <w:p w:rsidR="00994903" w:rsidRPr="007D5EEA" w:rsidRDefault="00994903" w:rsidP="00994903">
            <w:pPr>
              <w:numPr>
                <w:ilvl w:val="0"/>
                <w:numId w:val="1"/>
              </w:numPr>
              <w:spacing w:after="0" w:line="216" w:lineRule="auto"/>
              <w:ind w:left="1023"/>
              <w:rPr>
                <w:rFonts w:ascii="ＭＳ Ｐゴシック" w:eastAsia="ＭＳ Ｐゴシック" w:hAnsi="ＭＳ Ｐゴシック" w:cs="ＭＳ Ｐゴシック"/>
                <w:i/>
                <w:color w:val="000000" w:themeColor="text1"/>
                <w:sz w:val="21"/>
                <w:szCs w:val="24"/>
                <w:lang w:val="en-US" w:eastAsia="ja-JP"/>
              </w:rPr>
            </w:pPr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 xml:space="preserve">If the serving cell fulfils </w:t>
            </w:r>
            <w:proofErr w:type="spellStart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>Srxlev</w:t>
            </w:r>
            <w:proofErr w:type="spellEnd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position w:val="-6"/>
                <w:sz w:val="21"/>
                <w:szCs w:val="22"/>
                <w:vertAlign w:val="subscript"/>
                <w:lang w:eastAsia="ja-JP"/>
              </w:rPr>
              <w:t xml:space="preserve"> </w:t>
            </w:r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>&gt; S</w:t>
            </w:r>
            <w:proofErr w:type="spellStart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position w:val="-6"/>
                <w:sz w:val="21"/>
                <w:szCs w:val="22"/>
                <w:vertAlign w:val="subscript"/>
                <w:lang w:eastAsia="ja-JP"/>
              </w:rPr>
              <w:t>IntraSearchP</w:t>
            </w:r>
            <w:proofErr w:type="spellEnd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 xml:space="preserve"> and </w:t>
            </w:r>
            <w:proofErr w:type="spellStart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>Squal</w:t>
            </w:r>
            <w:proofErr w:type="spellEnd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 xml:space="preserve"> &gt; S</w:t>
            </w:r>
            <w:proofErr w:type="spellStart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position w:val="-6"/>
                <w:sz w:val="21"/>
                <w:szCs w:val="22"/>
                <w:vertAlign w:val="subscript"/>
                <w:lang w:eastAsia="ja-JP"/>
              </w:rPr>
              <w:t>IntraSearchQ</w:t>
            </w:r>
            <w:proofErr w:type="spellEnd"/>
            <w:r w:rsidRPr="007D5EEA">
              <w:rPr>
                <w:rFonts w:ascii="Tms Rmn" w:eastAsia="SimSun" w:hAnsi="Tms Rmn" w:cs="+mn-cs"/>
                <w:i/>
                <w:color w:val="000000" w:themeColor="text1"/>
                <w:kern w:val="24"/>
                <w:sz w:val="21"/>
                <w:szCs w:val="22"/>
                <w:lang w:eastAsia="ja-JP"/>
              </w:rPr>
              <w:t>, the UE may choose not to perform intra-frequency measurements.</w:t>
            </w:r>
          </w:p>
          <w:p w:rsidR="00994903" w:rsidRPr="00C71E35" w:rsidRDefault="00994903" w:rsidP="00994903">
            <w:pPr>
              <w:numPr>
                <w:ilvl w:val="0"/>
                <w:numId w:val="1"/>
              </w:numPr>
              <w:spacing w:after="0" w:line="216" w:lineRule="auto"/>
              <w:ind w:left="1023"/>
              <w:rPr>
                <w:rFonts w:ascii="ＭＳ Ｐゴシック" w:eastAsia="ＭＳ Ｐゴシック" w:hAnsi="ＭＳ Ｐゴシック" w:cs="ＭＳ Ｐゴシック"/>
                <w:i/>
                <w:sz w:val="21"/>
                <w:szCs w:val="24"/>
                <w:lang w:val="en-US" w:eastAsia="ja-JP"/>
              </w:rPr>
            </w:pPr>
            <w:r w:rsidRPr="00612F5D">
              <w:rPr>
                <w:rFonts w:ascii="Tms Rmn" w:eastAsia="SimSun" w:hAnsi="Tms Rmn" w:cs="+mn-cs"/>
                <w:i/>
                <w:color w:val="000000"/>
                <w:kern w:val="24"/>
                <w:sz w:val="21"/>
                <w:szCs w:val="22"/>
                <w:lang w:eastAsia="ja-JP"/>
              </w:rPr>
              <w:t>Otherwise, the UE shall perform intra-frequency measurements.</w:t>
            </w:r>
          </w:p>
        </w:tc>
      </w:tr>
    </w:tbl>
    <w:p w:rsidR="00994903" w:rsidRDefault="00994903" w:rsidP="00994903">
      <w:pPr>
        <w:spacing w:after="0"/>
        <w:jc w:val="both"/>
        <w:rPr>
          <w:lang w:val="en-US" w:eastAsia="ja-JP"/>
        </w:rPr>
      </w:pPr>
    </w:p>
    <w:p w:rsidR="00994903" w:rsidRDefault="00994903" w:rsidP="00994903">
      <w:pPr>
        <w:spacing w:after="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UE power class has only an impact on the calculation of </w:t>
      </w:r>
      <w:proofErr w:type="spellStart"/>
      <w:r>
        <w:rPr>
          <w:rFonts w:hint="eastAsia"/>
          <w:lang w:val="en-US" w:eastAsia="ja-JP"/>
        </w:rPr>
        <w:t>Srxlev</w:t>
      </w:r>
      <w:proofErr w:type="spellEnd"/>
      <w:r>
        <w:rPr>
          <w:rFonts w:hint="eastAsia"/>
          <w:lang w:val="en-US" w:eastAsia="ja-JP"/>
        </w:rPr>
        <w:t xml:space="preserve">, then we focus on this value hereafter. From the section 5.2.3.2 in </w:t>
      </w:r>
      <w:r>
        <w:rPr>
          <w:lang w:val="en-US" w:eastAsia="ja-JP"/>
        </w:rPr>
        <w:t>TS36.304</w:t>
      </w:r>
      <w:r>
        <w:rPr>
          <w:rFonts w:hint="eastAsia"/>
          <w:lang w:val="en-US" w:eastAsia="ja-JP"/>
        </w:rPr>
        <w:t xml:space="preserve">, </w:t>
      </w:r>
      <w:proofErr w:type="spellStart"/>
      <w:r>
        <w:rPr>
          <w:rFonts w:hint="eastAsia"/>
          <w:lang w:val="en-US" w:eastAsia="ja-JP"/>
        </w:rPr>
        <w:t>Srxlev</w:t>
      </w:r>
      <w:proofErr w:type="spellEnd"/>
      <w:r>
        <w:rPr>
          <w:rFonts w:hint="eastAsia"/>
          <w:lang w:val="en-US" w:eastAsia="ja-JP"/>
        </w:rPr>
        <w:t xml:space="preserve"> can be calculated by the following equation</w:t>
      </w:r>
      <w:r>
        <w:rPr>
          <w:lang w:val="en-US" w:eastAsia="ja-JP"/>
        </w:rPr>
        <w:t>:</w:t>
      </w:r>
    </w:p>
    <w:p w:rsidR="00994903" w:rsidRPr="00612F5D" w:rsidRDefault="00994903" w:rsidP="00994903">
      <w:pPr>
        <w:spacing w:after="0"/>
        <w:jc w:val="both"/>
        <w:rPr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994903" w:rsidTr="00C713DB">
        <w:tc>
          <w:tcPr>
            <w:tcW w:w="9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903" w:rsidRPr="00C71E35" w:rsidRDefault="00994903" w:rsidP="00994903">
            <w:pPr>
              <w:spacing w:after="0"/>
              <w:ind w:right="-675"/>
              <w:jc w:val="both"/>
              <w:rPr>
                <w:rFonts w:ascii="Tms Rmn" w:eastAsia="SimSun" w:hAnsi="Tms Rmn"/>
                <w:lang w:eastAsia="ja-JP"/>
              </w:rPr>
            </w:pP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Srxlev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 = 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Q</w:t>
            </w:r>
            <w:r w:rsidRPr="00C71E35">
              <w:rPr>
                <w:rFonts w:ascii="Tms Rmn" w:eastAsia="SimSun" w:hAnsi="Tms Rmn"/>
                <w:vertAlign w:val="subscript"/>
                <w:lang w:eastAsia="ja-JP"/>
              </w:rPr>
              <w:t>rxlevmeas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 – (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Q</w:t>
            </w:r>
            <w:r w:rsidRPr="00C71E35">
              <w:rPr>
                <w:rFonts w:ascii="Tms Rmn" w:eastAsia="SimSun" w:hAnsi="Tms Rmn"/>
                <w:vertAlign w:val="subscript"/>
                <w:lang w:eastAsia="ja-JP"/>
              </w:rPr>
              <w:t>rxlevmin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 + 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Q</w:t>
            </w:r>
            <w:r w:rsidRPr="00C71E35">
              <w:rPr>
                <w:rFonts w:ascii="Tms Rmn" w:eastAsia="SimSun" w:hAnsi="Tms Rmn"/>
                <w:vertAlign w:val="subscript"/>
                <w:lang w:eastAsia="ja-JP"/>
              </w:rPr>
              <w:t>rxlevminoffset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) – 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Pcompensation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 - </w:t>
            </w:r>
            <w:proofErr w:type="spellStart"/>
            <w:r w:rsidRPr="00C71E35">
              <w:rPr>
                <w:rFonts w:ascii="Tms Rmn" w:eastAsia="SimSun" w:hAnsi="Tms Rmn"/>
                <w:bCs/>
              </w:rPr>
              <w:t>Qoffset</w:t>
            </w:r>
            <w:r w:rsidRPr="00C71E35">
              <w:rPr>
                <w:rFonts w:ascii="Tms Rmn" w:eastAsia="SimSun" w:hAnsi="Tms Rmn"/>
                <w:bCs/>
                <w:vertAlign w:val="subscript"/>
              </w:rPr>
              <w:t>temp</w:t>
            </w:r>
            <w:proofErr w:type="spellEnd"/>
            <w:r w:rsidRPr="00C71E35">
              <w:rPr>
                <w:rFonts w:ascii="Tms Rmn" w:eastAsia="SimSun" w:hAnsi="Tms Rmn" w:hint="eastAsia"/>
                <w:bCs/>
                <w:vertAlign w:val="subscript"/>
                <w:lang w:eastAsia="ja-JP"/>
              </w:rPr>
              <w:t>,</w:t>
            </w:r>
          </w:p>
        </w:tc>
      </w:tr>
    </w:tbl>
    <w:p w:rsidR="00994903" w:rsidRDefault="00994903" w:rsidP="00994903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where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94903" w:rsidRPr="00612F5D" w:rsidTr="00C713DB">
        <w:trPr>
          <w:trHeight w:val="180"/>
        </w:trPr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12F5D">
              <w:rPr>
                <w:rFonts w:ascii="Arial" w:hAnsi="Arial"/>
                <w:bCs/>
                <w:sz w:val="18"/>
              </w:rPr>
              <w:t>Qoffset</w:t>
            </w:r>
            <w:r w:rsidRPr="00612F5D">
              <w:rPr>
                <w:rFonts w:ascii="Arial" w:hAnsi="Arial"/>
                <w:bCs/>
                <w:sz w:val="18"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12F5D">
              <w:rPr>
                <w:rFonts w:ascii="Arial" w:hAnsi="Arial"/>
                <w:sz w:val="18"/>
                <w:lang w:eastAsia="ja-JP"/>
              </w:rPr>
              <w:t>Offset temporarily applied to a cell as specified in [3] (dB)</w:t>
            </w:r>
          </w:p>
        </w:tc>
      </w:tr>
      <w:tr w:rsidR="00994903" w:rsidRPr="00612F5D" w:rsidTr="00C713DB">
        <w:trPr>
          <w:trHeight w:val="130"/>
        </w:trPr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2F5D">
              <w:rPr>
                <w:rFonts w:ascii="Arial" w:hAnsi="Arial"/>
                <w:sz w:val="18"/>
              </w:rPr>
              <w:t>Q</w:t>
            </w:r>
            <w:r w:rsidRPr="00612F5D">
              <w:rPr>
                <w:rFonts w:ascii="Arial" w:hAnsi="Arial"/>
                <w:sz w:val="18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12F5D">
              <w:rPr>
                <w:rFonts w:ascii="Arial" w:hAnsi="Arial"/>
                <w:sz w:val="18"/>
              </w:rPr>
              <w:t>Measured cell RX level value (RSRP)</w:t>
            </w:r>
          </w:p>
        </w:tc>
      </w:tr>
      <w:tr w:rsidR="00994903" w:rsidRPr="00612F5D" w:rsidTr="00C713DB">
        <w:trPr>
          <w:trHeight w:val="240"/>
        </w:trPr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2F5D">
              <w:rPr>
                <w:rFonts w:ascii="Arial" w:hAnsi="Arial"/>
                <w:sz w:val="18"/>
              </w:rPr>
              <w:t>Q</w:t>
            </w:r>
            <w:r w:rsidRPr="00612F5D">
              <w:rPr>
                <w:rFonts w:ascii="Arial" w:hAnsi="Arial"/>
                <w:sz w:val="18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>Minimum required RX level in the cell (dBm)</w:t>
            </w:r>
          </w:p>
        </w:tc>
      </w:tr>
      <w:tr w:rsidR="00994903" w:rsidRPr="00612F5D" w:rsidTr="00C713DB">
        <w:trPr>
          <w:trHeight w:val="50"/>
        </w:trPr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2F5D">
              <w:rPr>
                <w:rFonts w:ascii="Arial" w:hAnsi="Arial"/>
                <w:sz w:val="18"/>
              </w:rPr>
              <w:t>Q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qual</w:t>
            </w:r>
            <w:r w:rsidRPr="00612F5D">
              <w:rPr>
                <w:rFonts w:ascii="Arial" w:hAnsi="Arial"/>
                <w:sz w:val="18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 xml:space="preserve">Minimum required </w:t>
            </w:r>
            <w:r w:rsidRPr="00612F5D">
              <w:rPr>
                <w:rFonts w:ascii="Arial" w:hAnsi="Arial"/>
                <w:sz w:val="18"/>
                <w:lang w:eastAsia="ja-JP"/>
              </w:rPr>
              <w:t>quality</w:t>
            </w:r>
            <w:r w:rsidRPr="00612F5D">
              <w:rPr>
                <w:rFonts w:ascii="Arial" w:hAnsi="Arial"/>
                <w:sz w:val="18"/>
              </w:rPr>
              <w:t xml:space="preserve"> </w:t>
            </w:r>
            <w:r w:rsidRPr="00612F5D">
              <w:rPr>
                <w:rFonts w:ascii="Arial" w:hAnsi="Arial"/>
                <w:sz w:val="18"/>
                <w:lang w:eastAsia="ja-JP"/>
              </w:rPr>
              <w:t xml:space="preserve">level </w:t>
            </w:r>
            <w:r w:rsidRPr="00612F5D">
              <w:rPr>
                <w:rFonts w:ascii="Arial" w:hAnsi="Arial"/>
                <w:sz w:val="18"/>
              </w:rPr>
              <w:t>in the cell (dB)</w:t>
            </w:r>
          </w:p>
        </w:tc>
      </w:tr>
      <w:tr w:rsidR="00994903" w:rsidRPr="00612F5D" w:rsidTr="00C713DB">
        <w:trPr>
          <w:trHeight w:val="570"/>
        </w:trPr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2F5D">
              <w:rPr>
                <w:rFonts w:ascii="Arial" w:hAnsi="Arial"/>
                <w:sz w:val="18"/>
              </w:rPr>
              <w:t>Q</w:t>
            </w:r>
            <w:r w:rsidRPr="00612F5D">
              <w:rPr>
                <w:rFonts w:ascii="Arial" w:hAnsi="Arial"/>
                <w:sz w:val="18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 xml:space="preserve">Offset to the signalled </w:t>
            </w:r>
            <w:proofErr w:type="spellStart"/>
            <w:r w:rsidRPr="00612F5D">
              <w:rPr>
                <w:rFonts w:ascii="Arial" w:hAnsi="Arial"/>
                <w:sz w:val="18"/>
              </w:rPr>
              <w:t>Q</w:t>
            </w:r>
            <w:r w:rsidRPr="00612F5D">
              <w:rPr>
                <w:rFonts w:ascii="Arial" w:hAnsi="Arial"/>
                <w:sz w:val="18"/>
                <w:vertAlign w:val="subscript"/>
              </w:rPr>
              <w:t>rxlevmin</w:t>
            </w:r>
            <w:proofErr w:type="spellEnd"/>
            <w:r w:rsidRPr="00612F5D">
              <w:rPr>
                <w:rFonts w:ascii="Arial" w:hAnsi="Arial"/>
                <w:sz w:val="18"/>
              </w:rPr>
              <w:t xml:space="preserve"> taken into account in the </w:t>
            </w:r>
            <w:proofErr w:type="spellStart"/>
            <w:r w:rsidRPr="00612F5D">
              <w:rPr>
                <w:rFonts w:ascii="Arial" w:hAnsi="Arial"/>
                <w:sz w:val="18"/>
              </w:rPr>
              <w:t>Srxlev</w:t>
            </w:r>
            <w:proofErr w:type="spellEnd"/>
            <w:r w:rsidRPr="00612F5D">
              <w:rPr>
                <w:rFonts w:ascii="Arial" w:hAnsi="Arial"/>
                <w:sz w:val="18"/>
              </w:rPr>
              <w:t xml:space="preserve"> evaluation as a result of a periodic search for a higher priority PLMN while camped normally in a VPLMN [5]</w:t>
            </w:r>
          </w:p>
        </w:tc>
      </w:tr>
      <w:tr w:rsidR="00994903" w:rsidRPr="00612F5D" w:rsidTr="00C713DB"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2F5D">
              <w:rPr>
                <w:rFonts w:ascii="Arial" w:hAnsi="Arial"/>
                <w:sz w:val="18"/>
              </w:rPr>
              <w:t>Pcompensation</w:t>
            </w:r>
            <w:proofErr w:type="spellEnd"/>
            <w:r w:rsidRPr="00612F5D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 xml:space="preserve">If the UE supports the </w:t>
            </w:r>
            <w:proofErr w:type="spellStart"/>
            <w:r w:rsidRPr="00612F5D">
              <w:rPr>
                <w:rFonts w:ascii="Arial" w:hAnsi="Arial"/>
                <w:i/>
                <w:sz w:val="18"/>
              </w:rPr>
              <w:t>additionalPmax</w:t>
            </w:r>
            <w:proofErr w:type="spellEnd"/>
            <w:r w:rsidRPr="00612F5D">
              <w:rPr>
                <w:rFonts w:ascii="Arial" w:hAnsi="Arial"/>
                <w:sz w:val="18"/>
              </w:rPr>
              <w:t xml:space="preserve"> in the </w:t>
            </w:r>
            <w:r w:rsidRPr="00612F5D">
              <w:rPr>
                <w:rFonts w:ascii="Arial" w:hAnsi="Arial"/>
                <w:i/>
                <w:sz w:val="18"/>
              </w:rPr>
              <w:t>NS-</w:t>
            </w:r>
            <w:proofErr w:type="spellStart"/>
            <w:r w:rsidRPr="00612F5D">
              <w:rPr>
                <w:rFonts w:ascii="Arial" w:hAnsi="Arial"/>
                <w:i/>
                <w:sz w:val="18"/>
              </w:rPr>
              <w:t>PmaxList</w:t>
            </w:r>
            <w:proofErr w:type="spellEnd"/>
            <w:r w:rsidRPr="00612F5D">
              <w:rPr>
                <w:rFonts w:ascii="Arial" w:hAnsi="Arial"/>
                <w:sz w:val="18"/>
              </w:rPr>
              <w:t>, if present, in SIB1, SIB3 and SIB5:</w:t>
            </w:r>
          </w:p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12F5D">
              <w:rPr>
                <w:rFonts w:ascii="Arial" w:hAnsi="Arial"/>
                <w:sz w:val="18"/>
              </w:rPr>
              <w:t>max(</w:t>
            </w:r>
            <w:proofErr w:type="gramEnd"/>
            <w:r w:rsidRPr="00612F5D">
              <w:rPr>
                <w:rFonts w:ascii="Arial" w:hAnsi="Arial"/>
                <w:sz w:val="18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EMAX1</w:t>
            </w:r>
            <w:r w:rsidRPr="00612F5D">
              <w:rPr>
                <w:rFonts w:ascii="Arial" w:hAnsi="Arial"/>
                <w:sz w:val="18"/>
              </w:rPr>
              <w:t xml:space="preserve"> –</w:t>
            </w:r>
            <w:proofErr w:type="spellStart"/>
            <w:r w:rsidRPr="00612F5D">
              <w:rPr>
                <w:rFonts w:ascii="Arial" w:hAnsi="Arial"/>
                <w:sz w:val="18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PowerClass</w:t>
            </w:r>
            <w:proofErr w:type="spellEnd"/>
            <w:r w:rsidRPr="00612F5D">
              <w:rPr>
                <w:rFonts w:ascii="Arial" w:hAnsi="Arial"/>
                <w:sz w:val="18"/>
              </w:rPr>
              <w:t>, 0) – (min(P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EMAX2</w:t>
            </w:r>
            <w:r w:rsidRPr="00612F5D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612F5D">
              <w:rPr>
                <w:rFonts w:ascii="Arial" w:hAnsi="Arial"/>
                <w:sz w:val="18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PowerClass</w:t>
            </w:r>
            <w:proofErr w:type="spellEnd"/>
            <w:r w:rsidRPr="00612F5D">
              <w:rPr>
                <w:rFonts w:ascii="Arial" w:hAnsi="Arial"/>
                <w:sz w:val="18"/>
              </w:rPr>
              <w:t>) – min(P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EMAX1</w:t>
            </w:r>
            <w:r w:rsidRPr="00612F5D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612F5D">
              <w:rPr>
                <w:rFonts w:ascii="Arial" w:hAnsi="Arial"/>
                <w:sz w:val="18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PowerClass</w:t>
            </w:r>
            <w:proofErr w:type="spellEnd"/>
            <w:r w:rsidRPr="00612F5D">
              <w:rPr>
                <w:rFonts w:ascii="Arial" w:hAnsi="Arial"/>
                <w:sz w:val="18"/>
              </w:rPr>
              <w:t>)) (dB);</w:t>
            </w:r>
          </w:p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>else:</w:t>
            </w:r>
          </w:p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proofErr w:type="gramStart"/>
            <w:r w:rsidRPr="00612F5D">
              <w:rPr>
                <w:rFonts w:ascii="Arial" w:hAnsi="Arial"/>
                <w:color w:val="FF0000"/>
                <w:sz w:val="18"/>
              </w:rPr>
              <w:t>max(</w:t>
            </w:r>
            <w:proofErr w:type="gramEnd"/>
            <w:r w:rsidRPr="00612F5D">
              <w:rPr>
                <w:rFonts w:ascii="Arial" w:hAnsi="Arial"/>
                <w:color w:val="FF0000"/>
                <w:sz w:val="18"/>
                <w:lang w:eastAsia="ja-JP"/>
              </w:rPr>
              <w:t>P</w:t>
            </w:r>
            <w:r w:rsidRPr="00612F5D">
              <w:rPr>
                <w:rFonts w:ascii="Arial" w:hAnsi="Arial"/>
                <w:color w:val="FF0000"/>
                <w:sz w:val="18"/>
                <w:vertAlign w:val="subscript"/>
                <w:lang w:eastAsia="ja-JP"/>
              </w:rPr>
              <w:t>EMAX1</w:t>
            </w:r>
            <w:r w:rsidRPr="00612F5D">
              <w:rPr>
                <w:rFonts w:ascii="Arial" w:hAnsi="Arial"/>
                <w:color w:val="FF0000"/>
                <w:sz w:val="18"/>
              </w:rPr>
              <w:t xml:space="preserve"> –</w:t>
            </w:r>
            <w:proofErr w:type="spellStart"/>
            <w:r w:rsidRPr="00612F5D">
              <w:rPr>
                <w:rFonts w:ascii="Arial" w:hAnsi="Arial"/>
                <w:color w:val="FF0000"/>
                <w:sz w:val="18"/>
                <w:lang w:eastAsia="ja-JP"/>
              </w:rPr>
              <w:t>P</w:t>
            </w:r>
            <w:r w:rsidRPr="00612F5D">
              <w:rPr>
                <w:rFonts w:ascii="Arial" w:hAnsi="Arial"/>
                <w:color w:val="FF0000"/>
                <w:sz w:val="18"/>
                <w:vertAlign w:val="subscript"/>
                <w:lang w:eastAsia="ja-JP"/>
              </w:rPr>
              <w:t>PowerClass</w:t>
            </w:r>
            <w:proofErr w:type="spellEnd"/>
            <w:r w:rsidRPr="00612F5D">
              <w:rPr>
                <w:rFonts w:ascii="Arial" w:hAnsi="Arial"/>
                <w:color w:val="FF0000"/>
                <w:sz w:val="18"/>
              </w:rPr>
              <w:t>, 0) (dB)</w:t>
            </w:r>
          </w:p>
        </w:tc>
      </w:tr>
      <w:tr w:rsidR="00994903" w:rsidRPr="00612F5D" w:rsidTr="00C713DB"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  <w:lang w:eastAsia="ja-JP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EMAX1</w:t>
            </w:r>
            <w:r w:rsidRPr="00612F5D">
              <w:rPr>
                <w:rFonts w:ascii="Arial" w:hAnsi="Arial"/>
                <w:sz w:val="18"/>
                <w:lang w:eastAsia="ja-JP"/>
              </w:rPr>
              <w:t>, 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EMAX2</w:t>
            </w:r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 xml:space="preserve">Maximum TX power level </w:t>
            </w:r>
            <w:proofErr w:type="gramStart"/>
            <w:r w:rsidRPr="00612F5D">
              <w:rPr>
                <w:rFonts w:ascii="Arial" w:hAnsi="Arial"/>
                <w:sz w:val="18"/>
              </w:rPr>
              <w:t>an</w:t>
            </w:r>
            <w:proofErr w:type="gramEnd"/>
            <w:r w:rsidRPr="00612F5D">
              <w:rPr>
                <w:rFonts w:ascii="Arial" w:hAnsi="Arial"/>
                <w:sz w:val="18"/>
              </w:rPr>
              <w:t xml:space="preserve"> UE may use when </w:t>
            </w:r>
            <w:r w:rsidRPr="00612F5D">
              <w:rPr>
                <w:rFonts w:ascii="Arial" w:hAnsi="Arial"/>
                <w:sz w:val="18"/>
                <w:lang w:eastAsia="ja-JP"/>
              </w:rPr>
              <w:t>transmitting on the uplink in the cell</w:t>
            </w:r>
            <w:r w:rsidRPr="00612F5D">
              <w:rPr>
                <w:rFonts w:ascii="Arial" w:hAnsi="Arial"/>
                <w:sz w:val="18"/>
              </w:rPr>
              <w:t xml:space="preserve"> (dBm) defined as </w:t>
            </w:r>
            <w:r w:rsidRPr="00612F5D">
              <w:rPr>
                <w:rFonts w:ascii="Arial" w:hAnsi="Arial"/>
                <w:sz w:val="18"/>
                <w:lang w:eastAsia="ja-JP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</w:t>
            </w:r>
            <w:r w:rsidRPr="00612F5D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612F5D">
              <w:rPr>
                <w:rFonts w:ascii="Arial" w:hAnsi="Arial"/>
                <w:sz w:val="18"/>
              </w:rPr>
              <w:t>in TS 36.101 [33]</w:t>
            </w:r>
            <w:r w:rsidRPr="00612F5D">
              <w:rPr>
                <w:rFonts w:ascii="Arial" w:hAnsi="Arial"/>
                <w:sz w:val="18"/>
                <w:lang w:eastAsia="ja-JP"/>
              </w:rPr>
              <w:t>. 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EMAX1</w:t>
            </w:r>
            <w:r w:rsidRPr="00612F5D">
              <w:rPr>
                <w:rFonts w:ascii="Arial" w:hAnsi="Arial"/>
                <w:sz w:val="18"/>
                <w:lang w:eastAsia="ja-JP"/>
              </w:rPr>
              <w:t xml:space="preserve"> and 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EMAX2</w:t>
            </w:r>
            <w:r w:rsidRPr="00612F5D">
              <w:rPr>
                <w:rFonts w:ascii="Arial" w:hAnsi="Arial"/>
                <w:sz w:val="18"/>
                <w:lang w:eastAsia="ja-JP"/>
              </w:rPr>
              <w:t xml:space="preserve"> are obtained from the </w:t>
            </w:r>
            <w:r w:rsidRPr="00612F5D">
              <w:rPr>
                <w:rFonts w:ascii="Arial" w:hAnsi="Arial"/>
                <w:i/>
                <w:sz w:val="18"/>
                <w:lang w:eastAsia="ja-JP"/>
              </w:rPr>
              <w:t>p-Max</w:t>
            </w:r>
            <w:r w:rsidRPr="00612F5D">
              <w:rPr>
                <w:rFonts w:ascii="Arial" w:hAnsi="Arial"/>
                <w:sz w:val="18"/>
                <w:lang w:eastAsia="ja-JP"/>
              </w:rPr>
              <w:t xml:space="preserve"> and the </w:t>
            </w:r>
            <w:r w:rsidRPr="00612F5D">
              <w:rPr>
                <w:rFonts w:ascii="Arial" w:hAnsi="Arial"/>
                <w:i/>
                <w:sz w:val="18"/>
                <w:lang w:eastAsia="ja-JP"/>
              </w:rPr>
              <w:t>NS-</w:t>
            </w:r>
            <w:proofErr w:type="spellStart"/>
            <w:r w:rsidRPr="00612F5D">
              <w:rPr>
                <w:rFonts w:ascii="Arial" w:hAnsi="Arial"/>
                <w:i/>
                <w:sz w:val="18"/>
                <w:lang w:eastAsia="ja-JP"/>
              </w:rPr>
              <w:t>PmaxList</w:t>
            </w:r>
            <w:proofErr w:type="spellEnd"/>
            <w:r w:rsidRPr="00612F5D">
              <w:rPr>
                <w:rFonts w:ascii="Arial" w:hAnsi="Arial"/>
                <w:sz w:val="18"/>
                <w:lang w:eastAsia="ja-JP"/>
              </w:rPr>
              <w:t xml:space="preserve"> respectively in SIB1, SIB3 and SIB5 as specified in TS 36.331 [3].</w:t>
            </w:r>
          </w:p>
        </w:tc>
      </w:tr>
      <w:tr w:rsidR="00994903" w:rsidRPr="00612F5D" w:rsidTr="00C713DB">
        <w:tc>
          <w:tcPr>
            <w:tcW w:w="2126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612F5D">
              <w:rPr>
                <w:rFonts w:ascii="Arial" w:hAnsi="Arial"/>
                <w:sz w:val="18"/>
                <w:lang w:eastAsia="ja-JP"/>
              </w:rPr>
              <w:t>P</w:t>
            </w:r>
            <w:r w:rsidRPr="00612F5D">
              <w:rPr>
                <w:rFonts w:ascii="Arial" w:hAnsi="Arial"/>
                <w:sz w:val="18"/>
                <w:vertAlign w:val="subscript"/>
                <w:lang w:eastAsia="ja-JP"/>
              </w:rPr>
              <w:t>PowerClass</w:t>
            </w:r>
            <w:proofErr w:type="spellEnd"/>
          </w:p>
        </w:tc>
        <w:tc>
          <w:tcPr>
            <w:tcW w:w="5812" w:type="dxa"/>
          </w:tcPr>
          <w:p w:rsidR="00994903" w:rsidRPr="00612F5D" w:rsidRDefault="00994903" w:rsidP="009949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2F5D">
              <w:rPr>
                <w:rFonts w:ascii="Arial" w:hAnsi="Arial"/>
                <w:sz w:val="18"/>
              </w:rPr>
              <w:t xml:space="preserve">Maximum RF output power of the UE (dBm) </w:t>
            </w:r>
            <w:r w:rsidRPr="00612F5D">
              <w:rPr>
                <w:rFonts w:ascii="Arial" w:hAnsi="Arial"/>
                <w:sz w:val="18"/>
                <w:lang w:eastAsia="ja-JP"/>
              </w:rPr>
              <w:t xml:space="preserve">according to the UE power class as defined in TS 36.101 </w:t>
            </w:r>
            <w:r w:rsidRPr="00612F5D">
              <w:rPr>
                <w:rFonts w:ascii="Arial" w:hAnsi="Arial"/>
                <w:sz w:val="18"/>
              </w:rPr>
              <w:t>[33]</w:t>
            </w:r>
          </w:p>
        </w:tc>
      </w:tr>
    </w:tbl>
    <w:p w:rsidR="00994903" w:rsidRDefault="00994903" w:rsidP="00994903">
      <w:pPr>
        <w:spacing w:after="0"/>
        <w:jc w:val="both"/>
        <w:rPr>
          <w:lang w:eastAsia="ja-JP"/>
        </w:rPr>
      </w:pPr>
    </w:p>
    <w:p w:rsidR="00994903" w:rsidRDefault="00994903" w:rsidP="00994903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the sake of simplicity, we assume </w:t>
      </w:r>
      <w:r w:rsidRPr="00C71E35">
        <w:rPr>
          <w:rFonts w:cs="+mn-cs"/>
          <w:i/>
          <w:color w:val="000000"/>
          <w:kern w:val="24"/>
          <w:sz w:val="21"/>
          <w:szCs w:val="22"/>
          <w:lang w:eastAsia="ja-JP"/>
        </w:rPr>
        <w:t>S</w:t>
      </w:r>
      <w:proofErr w:type="spellStart"/>
      <w:r w:rsidRPr="00C71E35">
        <w:rPr>
          <w:rFonts w:cs="+mn-cs"/>
          <w:i/>
          <w:color w:val="000000"/>
          <w:kern w:val="24"/>
          <w:position w:val="-6"/>
          <w:sz w:val="21"/>
          <w:szCs w:val="22"/>
          <w:vertAlign w:val="subscript"/>
          <w:lang w:eastAsia="ja-JP"/>
        </w:rPr>
        <w:t>IntraSearchP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 w:rsidRPr="0096047C">
        <w:rPr>
          <w:lang w:eastAsia="ja-JP"/>
        </w:rPr>
        <w:t>Q</w:t>
      </w:r>
      <w:r w:rsidRPr="0096047C">
        <w:rPr>
          <w:vertAlign w:val="subscript"/>
          <w:lang w:eastAsia="ja-JP"/>
        </w:rPr>
        <w:t>rxlevminoffset</w:t>
      </w:r>
      <w:proofErr w:type="spellEnd"/>
      <w:r>
        <w:rPr>
          <w:rFonts w:hint="eastAsia"/>
          <w:lang w:eastAsia="ja-JP"/>
        </w:rPr>
        <w:t xml:space="preserve"> and </w:t>
      </w:r>
      <w:proofErr w:type="spellStart"/>
      <w:r w:rsidRPr="0096047C">
        <w:rPr>
          <w:bCs/>
        </w:rPr>
        <w:t>Qoffset</w:t>
      </w:r>
      <w:r w:rsidRPr="0096047C">
        <w:rPr>
          <w:bCs/>
          <w:vertAlign w:val="subscript"/>
        </w:rPr>
        <w:t>temp</w:t>
      </w:r>
      <w:proofErr w:type="spellEnd"/>
      <w:r>
        <w:rPr>
          <w:rFonts w:hint="eastAsia"/>
          <w:bCs/>
          <w:vertAlign w:val="subscript"/>
          <w:lang w:eastAsia="ja-JP"/>
        </w:rPr>
        <w:t xml:space="preserve"> </w:t>
      </w:r>
      <w:r>
        <w:rPr>
          <w:rFonts w:hint="eastAsia"/>
          <w:lang w:eastAsia="ja-JP"/>
        </w:rPr>
        <w:t xml:space="preserve">are set to 0 </w:t>
      </w:r>
      <w:proofErr w:type="spellStart"/>
      <w:r>
        <w:rPr>
          <w:rFonts w:hint="eastAsia"/>
          <w:lang w:eastAsia="ja-JP"/>
        </w:rPr>
        <w:t>dB.</w:t>
      </w:r>
      <w:proofErr w:type="spellEnd"/>
      <w:r>
        <w:rPr>
          <w:rFonts w:hint="eastAsia"/>
          <w:lang w:eastAsia="ja-JP"/>
        </w:rPr>
        <w:t xml:space="preserve"> In this case, </w:t>
      </w:r>
      <w:proofErr w:type="spellStart"/>
      <w:r>
        <w:rPr>
          <w:rFonts w:hint="eastAsia"/>
          <w:lang w:eastAsia="ja-JP"/>
        </w:rPr>
        <w:t>Srxlev</w:t>
      </w:r>
      <w:proofErr w:type="spellEnd"/>
      <w:r>
        <w:rPr>
          <w:rFonts w:hint="eastAsia"/>
          <w:lang w:eastAsia="ja-JP"/>
        </w:rPr>
        <w:t xml:space="preserve"> can be </w:t>
      </w:r>
      <w:r>
        <w:rPr>
          <w:lang w:eastAsia="ja-JP"/>
        </w:rPr>
        <w:t xml:space="preserve">simply </w:t>
      </w:r>
      <w:r>
        <w:rPr>
          <w:rFonts w:hint="eastAsia"/>
          <w:lang w:eastAsia="ja-JP"/>
        </w:rPr>
        <w:t xml:space="preserve">calculated as follows.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994903" w:rsidTr="00C713DB">
        <w:tc>
          <w:tcPr>
            <w:tcW w:w="9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4903" w:rsidRPr="00612F5D" w:rsidRDefault="00994903" w:rsidP="00994903">
            <w:pPr>
              <w:spacing w:after="0"/>
              <w:ind w:right="-675"/>
              <w:jc w:val="both"/>
              <w:rPr>
                <w:lang w:eastAsia="ja-JP"/>
              </w:rPr>
            </w:pP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Srxlev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 = 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Q</w:t>
            </w:r>
            <w:r w:rsidRPr="00C71E35">
              <w:rPr>
                <w:rFonts w:ascii="Tms Rmn" w:eastAsia="SimSun" w:hAnsi="Tms Rmn"/>
                <w:vertAlign w:val="subscript"/>
                <w:lang w:eastAsia="ja-JP"/>
              </w:rPr>
              <w:t>rxlevmeas</w:t>
            </w:r>
            <w:proofErr w:type="spellEnd"/>
            <w:r w:rsidRPr="00C71E35">
              <w:rPr>
                <w:rFonts w:ascii="Tms Rmn" w:eastAsia="SimSun" w:hAnsi="Tms Rmn"/>
                <w:lang w:eastAsia="ja-JP"/>
              </w:rPr>
              <w:t xml:space="preserve"> – 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Q</w:t>
            </w:r>
            <w:r w:rsidRPr="00C71E35">
              <w:rPr>
                <w:rFonts w:ascii="Tms Rmn" w:eastAsia="SimSun" w:hAnsi="Tms Rmn"/>
                <w:vertAlign w:val="subscript"/>
                <w:lang w:eastAsia="ja-JP"/>
              </w:rPr>
              <w:t>rxlevmin</w:t>
            </w:r>
            <w:proofErr w:type="spellEnd"/>
            <w:r w:rsidRPr="00C71E35">
              <w:rPr>
                <w:rFonts w:ascii="Tms Rmn" w:eastAsia="SimSun" w:hAnsi="Tms Rmn" w:hint="eastAsia"/>
                <w:vertAlign w:val="subscript"/>
                <w:lang w:eastAsia="ja-JP"/>
              </w:rPr>
              <w:t xml:space="preserve"> </w:t>
            </w:r>
            <w:r w:rsidRPr="00C71E35">
              <w:rPr>
                <w:rFonts w:ascii="Tms Rmn" w:eastAsia="SimSun" w:hAnsi="Tms Rmn"/>
                <w:lang w:eastAsia="ja-JP"/>
              </w:rPr>
              <w:t xml:space="preserve">– </w:t>
            </w:r>
            <w:proofErr w:type="spellStart"/>
            <w:r w:rsidRPr="00C71E35">
              <w:rPr>
                <w:rFonts w:ascii="Tms Rmn" w:eastAsia="SimSun" w:hAnsi="Tms Rmn"/>
                <w:lang w:eastAsia="ja-JP"/>
              </w:rPr>
              <w:t>Pcompensation</w:t>
            </w:r>
            <w:proofErr w:type="spellEnd"/>
          </w:p>
        </w:tc>
      </w:tr>
    </w:tbl>
    <w:p w:rsidR="00994903" w:rsidRDefault="00994903" w:rsidP="00994903">
      <w:pPr>
        <w:spacing w:after="0"/>
        <w:jc w:val="both"/>
        <w:rPr>
          <w:lang w:eastAsia="ja-JP"/>
        </w:rPr>
      </w:pPr>
    </w:p>
    <w:p w:rsidR="00994903" w:rsidRPr="00703EA0" w:rsidRDefault="00994903" w:rsidP="00994903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When assuming that both PC2 and PC3 UEs are in the network and the cell</w:t>
      </w:r>
      <w:r>
        <w:rPr>
          <w:lang w:eastAsia="ja-JP"/>
        </w:rPr>
        <w:t xml:space="preserve"> coverage</w:t>
      </w:r>
      <w:r>
        <w:rPr>
          <w:rFonts w:hint="eastAsia"/>
          <w:lang w:eastAsia="ja-JP"/>
        </w:rPr>
        <w:t xml:space="preserve"> is planned for PC3 UE (i.e. 23dBm), </w:t>
      </w:r>
      <w:proofErr w:type="spellStart"/>
      <w:r>
        <w:rPr>
          <w:rFonts w:hint="eastAsia"/>
          <w:lang w:eastAsia="ja-JP"/>
        </w:rPr>
        <w:t>Srxlev</w:t>
      </w:r>
      <w:proofErr w:type="spellEnd"/>
      <w:r>
        <w:rPr>
          <w:rFonts w:hint="eastAsia"/>
          <w:lang w:eastAsia="ja-JP"/>
        </w:rPr>
        <w:t xml:space="preserve"> values for PC2 and PC3 UEs in the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locations (location A and B) are shown as follows. Note that it is assumed that the network signals </w:t>
      </w:r>
      <w:proofErr w:type="spellStart"/>
      <w:r>
        <w:rPr>
          <w:rFonts w:hint="eastAsia"/>
          <w:lang w:eastAsia="ja-JP"/>
        </w:rPr>
        <w:t>Pmax</w:t>
      </w:r>
      <w:proofErr w:type="spellEnd"/>
      <w:r>
        <w:rPr>
          <w:rFonts w:hint="eastAsia"/>
          <w:lang w:eastAsia="ja-JP"/>
        </w:rPr>
        <w:t xml:space="preserve"> = 26dBm and </w:t>
      </w:r>
      <w:proofErr w:type="spellStart"/>
      <w:r w:rsidRPr="0096047C">
        <w:rPr>
          <w:lang w:eastAsia="ja-JP"/>
        </w:rPr>
        <w:t>Q</w:t>
      </w:r>
      <w:r w:rsidRPr="0096047C">
        <w:rPr>
          <w:vertAlign w:val="subscript"/>
          <w:lang w:eastAsia="ja-JP"/>
        </w:rPr>
        <w:t>rxlevmin</w:t>
      </w:r>
      <w:proofErr w:type="spellEnd"/>
      <w:r>
        <w:rPr>
          <w:rFonts w:hint="eastAsia"/>
          <w:lang w:eastAsia="ja-JP"/>
        </w:rPr>
        <w:t>=-124dBm.</w:t>
      </w:r>
      <w:r>
        <w:rPr>
          <w:lang w:eastAsia="ja-JP"/>
        </w:rPr>
        <w:t xml:space="preserve"> It is also assumed that the cell edge for PC3 is </w:t>
      </w:r>
      <w:proofErr w:type="spellStart"/>
      <w:r w:rsidRPr="00C71E35">
        <w:rPr>
          <w:rFonts w:ascii="Tms Rmn" w:eastAsia="SimSun" w:hAnsi="Tms Rmn"/>
          <w:lang w:eastAsia="ja-JP"/>
        </w:rPr>
        <w:t>Q</w:t>
      </w:r>
      <w:r w:rsidRPr="00C71E35">
        <w:rPr>
          <w:rFonts w:ascii="Tms Rmn" w:eastAsia="SimSun" w:hAnsi="Tms Rmn"/>
          <w:vertAlign w:val="subscript"/>
          <w:lang w:eastAsia="ja-JP"/>
        </w:rPr>
        <w:t>rxlevmeas</w:t>
      </w:r>
      <w:proofErr w:type="spellEnd"/>
      <w:r w:rsidRPr="00C71E35">
        <w:rPr>
          <w:rFonts w:ascii="Tms Rmn" w:eastAsia="SimSun" w:hAnsi="Tms Rmn"/>
          <w:lang w:eastAsia="ja-JP"/>
        </w:rPr>
        <w:t xml:space="preserve"> </w:t>
      </w:r>
      <w:r>
        <w:rPr>
          <w:lang w:eastAsia="ja-JP"/>
        </w:rPr>
        <w:t>= -124dBm.</w:t>
      </w:r>
    </w:p>
    <w:p w:rsidR="00994903" w:rsidRDefault="00994903" w:rsidP="00E82AC4">
      <w:pPr>
        <w:spacing w:after="0"/>
        <w:jc w:val="center"/>
        <w:rPr>
          <w:lang w:eastAsia="ja-JP"/>
        </w:rPr>
      </w:pPr>
    </w:p>
    <w:p w:rsidR="00E82AC4" w:rsidRDefault="00E82AC4" w:rsidP="00E82AC4">
      <w:pPr>
        <w:spacing w:after="0"/>
        <w:jc w:val="center"/>
        <w:rPr>
          <w:rFonts w:hint="eastAsia"/>
          <w:lang w:eastAsia="ja-JP"/>
        </w:rPr>
      </w:pPr>
      <w:r w:rsidRPr="00E82AC4">
        <w:rPr>
          <w:rFonts w:hint="eastAsia"/>
        </w:rPr>
        <w:lastRenderedPageBreak/>
        <w:drawing>
          <wp:inline distT="0" distB="0" distL="0" distR="0">
            <wp:extent cx="6645910" cy="3474631"/>
            <wp:effectExtent l="0" t="0" r="254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74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94903" w:rsidRDefault="00994903" w:rsidP="00994903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Fig.1 </w:t>
      </w:r>
      <w:proofErr w:type="spellStart"/>
      <w:r>
        <w:rPr>
          <w:rFonts w:hint="eastAsia"/>
          <w:lang w:eastAsia="ja-JP"/>
        </w:rPr>
        <w:t>Srxlev</w:t>
      </w:r>
      <w:proofErr w:type="spellEnd"/>
      <w:r>
        <w:rPr>
          <w:rFonts w:hint="eastAsia"/>
          <w:lang w:eastAsia="ja-JP"/>
        </w:rPr>
        <w:t xml:space="preserve"> values for PC2 and PC3 UEs in the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location (</w:t>
      </w:r>
      <w:proofErr w:type="spellStart"/>
      <w:r w:rsidRPr="0096047C">
        <w:rPr>
          <w:lang w:eastAsia="ja-JP"/>
        </w:rPr>
        <w:t>Q</w:t>
      </w:r>
      <w:r w:rsidRPr="0096047C">
        <w:rPr>
          <w:vertAlign w:val="subscript"/>
          <w:lang w:eastAsia="ja-JP"/>
        </w:rPr>
        <w:t>rxlevmin</w:t>
      </w:r>
      <w:proofErr w:type="spellEnd"/>
      <w:r>
        <w:rPr>
          <w:rFonts w:hint="eastAsia"/>
          <w:lang w:eastAsia="ja-JP"/>
        </w:rPr>
        <w:t>=-124dBm)</w:t>
      </w:r>
    </w:p>
    <w:p w:rsidR="00994903" w:rsidRDefault="00994903" w:rsidP="00994903">
      <w:pPr>
        <w:spacing w:after="0"/>
        <w:jc w:val="center"/>
        <w:rPr>
          <w:lang w:eastAsia="ja-JP"/>
        </w:rPr>
      </w:pPr>
    </w:p>
    <w:p w:rsidR="00994903" w:rsidRDefault="00994903" w:rsidP="00994903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Fig.1, we can see that PC3 UE in the location A needs to perform intra-frequency measurement even though the UE is in the coverage of BS#1. To address this, the network can signal </w:t>
      </w:r>
      <w:proofErr w:type="spellStart"/>
      <w:r w:rsidRPr="0096047C">
        <w:rPr>
          <w:lang w:eastAsia="ja-JP"/>
        </w:rPr>
        <w:t>Q</w:t>
      </w:r>
      <w:r w:rsidRPr="0096047C">
        <w:rPr>
          <w:vertAlign w:val="subscript"/>
          <w:lang w:eastAsia="ja-JP"/>
        </w:rPr>
        <w:t>rxlevmin</w:t>
      </w:r>
      <w:proofErr w:type="spellEnd"/>
      <w:r>
        <w:rPr>
          <w:rFonts w:hint="eastAsia"/>
          <w:lang w:eastAsia="ja-JP"/>
        </w:rPr>
        <w:t>=-127dBm as follows.</w:t>
      </w:r>
    </w:p>
    <w:p w:rsidR="00994903" w:rsidRDefault="00994903" w:rsidP="00994903">
      <w:pPr>
        <w:spacing w:after="0"/>
        <w:jc w:val="both"/>
        <w:rPr>
          <w:lang w:eastAsia="ja-JP"/>
        </w:rPr>
      </w:pPr>
    </w:p>
    <w:p w:rsidR="00E82AC4" w:rsidRDefault="00E82AC4" w:rsidP="00E82AC4">
      <w:pPr>
        <w:spacing w:after="0"/>
        <w:jc w:val="center"/>
        <w:rPr>
          <w:rFonts w:hint="eastAsia"/>
          <w:lang w:eastAsia="ja-JP"/>
        </w:rPr>
      </w:pPr>
      <w:r w:rsidRPr="00E82AC4">
        <w:rPr>
          <w:rFonts w:hint="eastAsia"/>
        </w:rPr>
        <w:drawing>
          <wp:inline distT="0" distB="0" distL="0" distR="0">
            <wp:extent cx="6645910" cy="3305528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0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903" w:rsidRDefault="00994903" w:rsidP="00994903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Fig.2 </w:t>
      </w:r>
      <w:proofErr w:type="spellStart"/>
      <w:r>
        <w:rPr>
          <w:rFonts w:hint="eastAsia"/>
          <w:lang w:eastAsia="ja-JP"/>
        </w:rPr>
        <w:t>Srxlev</w:t>
      </w:r>
      <w:proofErr w:type="spellEnd"/>
      <w:r>
        <w:rPr>
          <w:rFonts w:hint="eastAsia"/>
          <w:lang w:eastAsia="ja-JP"/>
        </w:rPr>
        <w:t xml:space="preserve"> values for PC2 and PC3 UEs in the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location (</w:t>
      </w:r>
      <w:proofErr w:type="spellStart"/>
      <w:r w:rsidRPr="0096047C">
        <w:rPr>
          <w:lang w:eastAsia="ja-JP"/>
        </w:rPr>
        <w:t>Q</w:t>
      </w:r>
      <w:r w:rsidRPr="0096047C">
        <w:rPr>
          <w:vertAlign w:val="subscript"/>
          <w:lang w:eastAsia="ja-JP"/>
        </w:rPr>
        <w:t>rxlevmin</w:t>
      </w:r>
      <w:proofErr w:type="spellEnd"/>
      <w:r>
        <w:rPr>
          <w:rFonts w:hint="eastAsia"/>
          <w:lang w:eastAsia="ja-JP"/>
        </w:rPr>
        <w:t>=-127dBm)</w:t>
      </w:r>
    </w:p>
    <w:p w:rsidR="00994903" w:rsidRDefault="00994903" w:rsidP="00994903">
      <w:pPr>
        <w:spacing w:after="0"/>
        <w:jc w:val="center"/>
        <w:rPr>
          <w:lang w:eastAsia="ja-JP"/>
        </w:rPr>
      </w:pPr>
    </w:p>
    <w:p w:rsidR="006E3C73" w:rsidRPr="00994903" w:rsidRDefault="00994903" w:rsidP="006C3458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case, the issue for PC3 can be </w:t>
      </w:r>
      <w:r>
        <w:rPr>
          <w:lang w:eastAsia="ja-JP"/>
        </w:rPr>
        <w:t>resolved</w:t>
      </w:r>
      <w:r>
        <w:rPr>
          <w:rFonts w:hint="eastAsia"/>
          <w:lang w:eastAsia="ja-JP"/>
        </w:rPr>
        <w:t xml:space="preserve">. On the other hand, PC2 UE in the location B may not perform intra-frequency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for BS#2 even though BS#2 is </w:t>
      </w:r>
      <w:r>
        <w:rPr>
          <w:lang w:eastAsia="ja-JP"/>
        </w:rPr>
        <w:t>optional</w:t>
      </w:r>
      <w:r>
        <w:rPr>
          <w:rFonts w:hint="eastAsia"/>
          <w:lang w:eastAsia="ja-JP"/>
        </w:rPr>
        <w:t xml:space="preserve"> cell in this case.</w:t>
      </w:r>
      <w:r>
        <w:rPr>
          <w:lang w:eastAsia="ja-JP"/>
        </w:rPr>
        <w:t xml:space="preserve"> </w:t>
      </w:r>
    </w:p>
    <w:sectPr w:rsidR="006E3C73" w:rsidRPr="00994903" w:rsidSect="0099490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DAC" w:rsidRDefault="00316DAC" w:rsidP="006C3458">
      <w:pPr>
        <w:spacing w:after="0"/>
      </w:pPr>
      <w:r>
        <w:separator/>
      </w:r>
    </w:p>
  </w:endnote>
  <w:endnote w:type="continuationSeparator" w:id="0">
    <w:p w:rsidR="00316DAC" w:rsidRDefault="00316DAC" w:rsidP="006C3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DAC" w:rsidRDefault="00316DAC" w:rsidP="006C3458">
      <w:pPr>
        <w:spacing w:after="0"/>
      </w:pPr>
      <w:r>
        <w:separator/>
      </w:r>
    </w:p>
  </w:footnote>
  <w:footnote w:type="continuationSeparator" w:id="0">
    <w:p w:rsidR="00316DAC" w:rsidRDefault="00316DAC" w:rsidP="006C34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67E29"/>
    <w:multiLevelType w:val="hybridMultilevel"/>
    <w:tmpl w:val="927E861A"/>
    <w:lvl w:ilvl="0" w:tplc="FE1AD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E69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E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02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180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26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E63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C2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A5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03"/>
    <w:rsid w:val="002C6476"/>
    <w:rsid w:val="00316DAC"/>
    <w:rsid w:val="006C3458"/>
    <w:rsid w:val="006E3C73"/>
    <w:rsid w:val="007D5EEA"/>
    <w:rsid w:val="00994903"/>
    <w:rsid w:val="00A57FF5"/>
    <w:rsid w:val="00AB2B99"/>
    <w:rsid w:val="00E8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B8EFD1"/>
  <w15:chartTrackingRefBased/>
  <w15:docId w15:val="{7C56836D-D092-4179-9E07-40B78373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903"/>
    <w:pPr>
      <w:spacing w:after="180"/>
    </w:pPr>
    <w:rPr>
      <w:kern w:val="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6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2C6476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4">
    <w:name w:val="header"/>
    <w:basedOn w:val="a"/>
    <w:link w:val="a5"/>
    <w:uiPriority w:val="99"/>
    <w:unhideWhenUsed/>
    <w:rsid w:val="006C345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C3458"/>
    <w:rPr>
      <w:kern w:val="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6C345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C3458"/>
    <w:rPr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0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佐野 洋介</dc:creator>
  <cp:keywords/>
  <dc:description/>
  <cp:lastModifiedBy>佐野 洋介</cp:lastModifiedBy>
  <cp:revision>4</cp:revision>
  <dcterms:created xsi:type="dcterms:W3CDTF">2018-05-24T00:46:00Z</dcterms:created>
  <dcterms:modified xsi:type="dcterms:W3CDTF">2018-05-25T01:33:00Z</dcterms:modified>
</cp:coreProperties>
</file>